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AC" w:rsidRPr="003F0EAC" w:rsidRDefault="003F0EAC" w:rsidP="003F0EAC">
      <w:hyperlink r:id="rId6" w:history="1">
        <w:r w:rsidRPr="0007082B">
          <w:rPr>
            <w:rStyle w:val="Hyperlink"/>
          </w:rPr>
          <w:t>http://www.rinogroep.nl/</w:t>
        </w:r>
      </w:hyperlink>
      <w:r>
        <w:tab/>
      </w:r>
      <w:r>
        <w:tab/>
      </w:r>
      <w:r>
        <w:tab/>
      </w:r>
      <w:r>
        <w:rPr>
          <w:rFonts w:cs="Arial"/>
          <w:noProof/>
          <w:color w:val="0000FF"/>
          <w:sz w:val="27"/>
          <w:szCs w:val="27"/>
        </w:rPr>
        <w:drawing>
          <wp:inline distT="0" distB="0" distL="0" distR="0" wp14:anchorId="6B9C21F7" wp14:editId="6D904A87">
            <wp:extent cx="1276350" cy="1276350"/>
            <wp:effectExtent l="0" t="0" r="0" b="0"/>
            <wp:docPr id="4" name="Afbeelding 4" descr="Afbeeldingsresultaat voor logo RI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logo RIN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Pr="003F0EAC">
        <w:rPr>
          <w:rFonts w:cs="Arial"/>
          <w:noProof/>
          <w:vanish/>
          <w:color w:val="0000FF"/>
          <w:spacing w:val="0"/>
          <w:sz w:val="24"/>
          <w:szCs w:val="24"/>
        </w:rPr>
        <w:drawing>
          <wp:inline distT="0" distB="0" distL="0" distR="0" wp14:anchorId="4055D31D" wp14:editId="3790CB97">
            <wp:extent cx="1457325" cy="790575"/>
            <wp:effectExtent l="0" t="0" r="9525" b="9525"/>
            <wp:docPr id="3" name="irc_ilrp_mut" descr="https://encrypted-tbn1.gstatic.com/images?q=tbn:ANd9GcR_J7RFagKDLNbdxY8m-icugMK1maEQGyggHpeaoisx6RG7cHWwxvW-_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_J7RFagKDLNbdxY8m-icugMK1maEQGyggHpeaoisx6RG7cHWwxvW-_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p w:rsidR="003F0EAC" w:rsidRPr="003F0EAC" w:rsidRDefault="003F0EAC" w:rsidP="003F0EAC">
      <w:pPr>
        <w:pStyle w:val="Kop1"/>
        <w:rPr>
          <w:vanish/>
        </w:rPr>
      </w:pPr>
      <w:r w:rsidRPr="003F0EAC">
        <w:rPr>
          <w:vanish/>
        </w:rPr>
        <w:drawing>
          <wp:inline distT="0" distB="0" distL="0" distR="0" wp14:anchorId="2908168C" wp14:editId="3655AF1C">
            <wp:extent cx="1457325" cy="790575"/>
            <wp:effectExtent l="0" t="0" r="9525" b="9525"/>
            <wp:docPr id="2" name="Afbeelding 2" descr="https://encrypted-tbn1.gstatic.com/images?q=tbn:ANd9GcR_J7RFagKDLNbdxY8m-icugMK1maEQGyggHpeaoisx6RG7cHWwxvW-_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_J7RFagKDLNbdxY8m-icugMK1maEQGyggHpeaoisx6RG7cHWwxvW-_Q">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p w:rsidR="003F0EAC" w:rsidRPr="003F0EAC" w:rsidRDefault="003F0EAC" w:rsidP="003F0EAC">
      <w:pPr>
        <w:rPr>
          <w:rFonts w:cs="Arial"/>
          <w:vanish/>
          <w:color w:val="222222"/>
          <w:spacing w:val="0"/>
          <w:sz w:val="24"/>
          <w:szCs w:val="24"/>
        </w:rPr>
      </w:pPr>
      <w:r w:rsidRPr="003F0EAC">
        <w:rPr>
          <w:rFonts w:cs="Arial"/>
          <w:noProof/>
          <w:vanish/>
          <w:color w:val="0000FF"/>
          <w:spacing w:val="0"/>
          <w:sz w:val="24"/>
          <w:szCs w:val="24"/>
        </w:rPr>
        <w:drawing>
          <wp:inline distT="0" distB="0" distL="0" distR="0" wp14:anchorId="08F55E14" wp14:editId="4826E927">
            <wp:extent cx="1457325" cy="790575"/>
            <wp:effectExtent l="0" t="0" r="9525" b="9525"/>
            <wp:docPr id="1" name="irc_ilrp_mut" descr="https://encrypted-tbn1.gstatic.com/images?q=tbn:ANd9GcR_J7RFagKDLNbdxY8m-icugMK1maEQGyggHpeaoisx6RG7cHWwxvW-_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_J7RFagKDLNbdxY8m-icugMK1maEQGyggHpeaoisx6RG7cHWwxvW-_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p w:rsidR="003F0EAC" w:rsidRDefault="003F0EAC" w:rsidP="00414854">
      <w:pPr>
        <w:spacing w:line="280" w:lineRule="exact"/>
      </w:pPr>
    </w:p>
    <w:p w:rsidR="003F0EAC" w:rsidRDefault="003F0EAC" w:rsidP="00414854">
      <w:pPr>
        <w:spacing w:line="280" w:lineRule="exact"/>
      </w:pPr>
      <w:r>
        <w:t>Bij – en nascholing</w:t>
      </w:r>
    </w:p>
    <w:p w:rsidR="003F0EAC" w:rsidRDefault="003F0EAC" w:rsidP="00414854">
      <w:pPr>
        <w:spacing w:line="280" w:lineRule="exact"/>
      </w:pPr>
    </w:p>
    <w:p w:rsidR="003F0EAC" w:rsidRPr="003F0EAC" w:rsidRDefault="003F0EAC" w:rsidP="003F0EAC">
      <w:pPr>
        <w:pStyle w:val="Kop1"/>
      </w:pPr>
      <w:r w:rsidRPr="003F0EAC">
        <w:t>AUTISME COLLEGE i.s.m. Dr. Leo Kannerhuis</w:t>
      </w:r>
    </w:p>
    <w:tbl>
      <w:tblPr>
        <w:tblW w:w="0" w:type="dxa"/>
        <w:tblCellMar>
          <w:left w:w="0" w:type="dxa"/>
          <w:right w:w="0" w:type="dxa"/>
        </w:tblCellMar>
        <w:tblLook w:val="04A0" w:firstRow="1" w:lastRow="0" w:firstColumn="1" w:lastColumn="0" w:noHBand="0" w:noVBand="1"/>
      </w:tblPr>
      <w:tblGrid>
        <w:gridCol w:w="8002"/>
        <w:gridCol w:w="54"/>
        <w:gridCol w:w="54"/>
        <w:gridCol w:w="54"/>
      </w:tblGrid>
      <w:tr w:rsidR="003F0EAC" w:rsidRPr="003F0EAC" w:rsidTr="003F0EAC">
        <w:tc>
          <w:tcPr>
            <w:tcW w:w="0" w:type="auto"/>
            <w:vAlign w:val="center"/>
            <w:hideMark/>
          </w:tcPr>
          <w:p w:rsidR="003F0EAC" w:rsidRPr="003F0EAC" w:rsidRDefault="003F0EAC" w:rsidP="003F0EAC">
            <w:pPr>
              <w:rPr>
                <w:rFonts w:ascii="Tahoma" w:hAnsi="Tahoma" w:cs="Tahoma"/>
                <w:color w:val="666666"/>
                <w:spacing w:val="0"/>
                <w:sz w:val="17"/>
                <w:szCs w:val="17"/>
              </w:rPr>
            </w:pPr>
            <w:r w:rsidRPr="003F0EAC">
              <w:rPr>
                <w:rFonts w:ascii="Tahoma" w:hAnsi="Tahoma" w:cs="Tahoma"/>
                <w:color w:val="666666"/>
                <w:spacing w:val="0"/>
                <w:sz w:val="17"/>
                <w:szCs w:val="17"/>
              </w:rPr>
              <w:t> </w:t>
            </w:r>
          </w:p>
        </w:tc>
        <w:tc>
          <w:tcPr>
            <w:tcW w:w="0" w:type="auto"/>
            <w:vAlign w:val="center"/>
            <w:hideMark/>
          </w:tcPr>
          <w:p w:rsidR="003F0EAC" w:rsidRPr="003F0EAC" w:rsidRDefault="003F0EAC" w:rsidP="003F0EAC">
            <w:pPr>
              <w:rPr>
                <w:rFonts w:ascii="Tahoma" w:hAnsi="Tahoma" w:cs="Tahoma"/>
                <w:color w:val="666666"/>
                <w:spacing w:val="0"/>
                <w:sz w:val="17"/>
                <w:szCs w:val="17"/>
              </w:rPr>
            </w:pPr>
            <w:r w:rsidRPr="003F0EAC">
              <w:rPr>
                <w:rFonts w:ascii="Tahoma" w:hAnsi="Tahoma" w:cs="Tahoma"/>
                <w:color w:val="666666"/>
                <w:spacing w:val="0"/>
                <w:sz w:val="17"/>
                <w:szCs w:val="17"/>
              </w:rPr>
              <w:t> </w:t>
            </w:r>
          </w:p>
        </w:tc>
        <w:tc>
          <w:tcPr>
            <w:tcW w:w="0" w:type="auto"/>
            <w:vAlign w:val="center"/>
            <w:hideMark/>
          </w:tcPr>
          <w:p w:rsidR="003F0EAC" w:rsidRPr="003F0EAC" w:rsidRDefault="003F0EAC" w:rsidP="003F0EAC">
            <w:pPr>
              <w:rPr>
                <w:rFonts w:ascii="Tahoma" w:hAnsi="Tahoma" w:cs="Tahoma"/>
                <w:color w:val="666666"/>
                <w:spacing w:val="0"/>
                <w:sz w:val="17"/>
                <w:szCs w:val="17"/>
              </w:rPr>
            </w:pPr>
            <w:r w:rsidRPr="003F0EAC">
              <w:rPr>
                <w:rFonts w:ascii="Tahoma" w:hAnsi="Tahoma" w:cs="Tahoma"/>
                <w:color w:val="666666"/>
                <w:spacing w:val="0"/>
                <w:sz w:val="17"/>
                <w:szCs w:val="17"/>
              </w:rPr>
              <w:t> </w:t>
            </w:r>
          </w:p>
        </w:tc>
        <w:tc>
          <w:tcPr>
            <w:tcW w:w="0" w:type="auto"/>
            <w:vAlign w:val="center"/>
            <w:hideMark/>
          </w:tcPr>
          <w:p w:rsidR="003F0EAC" w:rsidRPr="003F0EAC" w:rsidRDefault="003F0EAC" w:rsidP="003F0EAC">
            <w:pPr>
              <w:rPr>
                <w:rFonts w:ascii="Tahoma" w:hAnsi="Tahoma" w:cs="Tahoma"/>
                <w:color w:val="666666"/>
                <w:spacing w:val="0"/>
                <w:sz w:val="17"/>
                <w:szCs w:val="17"/>
              </w:rPr>
            </w:pPr>
            <w:r w:rsidRPr="003F0EAC">
              <w:rPr>
                <w:rFonts w:ascii="Tahoma" w:hAnsi="Tahoma" w:cs="Tahoma"/>
                <w:color w:val="666666"/>
                <w:spacing w:val="0"/>
                <w:sz w:val="17"/>
                <w:szCs w:val="17"/>
              </w:rPr>
              <w:t> </w:t>
            </w:r>
          </w:p>
        </w:tc>
      </w:tr>
      <w:tr w:rsidR="003F0EAC" w:rsidRPr="003F0EAC" w:rsidTr="003F0EAC">
        <w:tc>
          <w:tcPr>
            <w:tcW w:w="0" w:type="auto"/>
            <w:vAlign w:val="center"/>
            <w:hideMark/>
          </w:tcPr>
          <w:p w:rsidR="003F0EAC" w:rsidRPr="003F0EAC" w:rsidRDefault="003F0EAC" w:rsidP="003F0EAC">
            <w:pPr>
              <w:rPr>
                <w:rFonts w:ascii="Tahoma" w:hAnsi="Tahoma" w:cs="Tahoma"/>
                <w:color w:val="666666"/>
                <w:spacing w:val="0"/>
                <w:sz w:val="22"/>
                <w:szCs w:val="22"/>
              </w:rPr>
            </w:pPr>
            <w:r w:rsidRPr="003F0EAC">
              <w:rPr>
                <w:rFonts w:ascii="Tahoma" w:hAnsi="Tahoma" w:cs="Tahoma"/>
                <w:color w:val="666666"/>
                <w:spacing w:val="0"/>
                <w:sz w:val="22"/>
                <w:szCs w:val="22"/>
              </w:rPr>
              <w:t>Al jaren werken het Dr. Leo Kannerhuis en de RINO Groep intensief samen op het gebied van opleidingen rond autisme. Inmiddels heeft die samenwerking vorm gekregen in het Autisme College. Met een nog grotere ambitie: niet alleen goede begeleiders en behandelaars opleiden, maar ze ook toegang geven tot actuele en state-of-the-art kennis. Daarbij gaat het enerzijds om het bieden van een compleet aanbod voor de hele keten: van lokale zorg tot basis en specialistische ggz, van normaal begaafd tot verstandelijk beperkt en van jong tot oud. En anderzijds om het verder professionaliseren van de zorg: door praktijkkennis wetenschappelijk te onderbouwen en wetenschappelijke inzichten weer terug te vertalen naar de praktijk, en zo te komen tot een vernieuwend en solide hulpverleningsconcept op basis van het levensloopmodel. Het gaat niet alleen om hulp die gericht is op het leren omgaan met autisme van zowel de persoon met autisme als de mensen in zijn omgeving, maar ook om het succesvol kunnen behandelen van mensen met een autismespectrumstoornis (ASS) wanneer er sprake is van comorbiditeit naast autisme. </w:t>
            </w:r>
            <w:hyperlink r:id="rId12" w:tgtFrame="_top" w:history="1">
              <w:r w:rsidRPr="003F0EAC">
                <w:rPr>
                  <w:rFonts w:ascii="Tahoma" w:hAnsi="Tahoma" w:cs="Tahoma"/>
                  <w:color w:val="666666"/>
                  <w:spacing w:val="0"/>
                  <w:sz w:val="22"/>
                  <w:szCs w:val="22"/>
                </w:rPr>
                <w:t>Meer informatie en nieuws van het Autisme College...</w:t>
              </w:r>
            </w:hyperlink>
            <w:r w:rsidRPr="003F0EAC">
              <w:rPr>
                <w:rFonts w:ascii="Tahoma" w:hAnsi="Tahoma" w:cs="Tahoma"/>
                <w:color w:val="666666"/>
                <w:spacing w:val="0"/>
                <w:sz w:val="22"/>
                <w:szCs w:val="22"/>
              </w:rPr>
              <w:br/>
            </w:r>
            <w:r w:rsidRPr="003F0EAC">
              <w:rPr>
                <w:rFonts w:ascii="Tahoma" w:hAnsi="Tahoma" w:cs="Tahoma"/>
                <w:color w:val="666666"/>
                <w:spacing w:val="0"/>
                <w:sz w:val="22"/>
                <w:szCs w:val="22"/>
              </w:rPr>
              <w:br/>
              <w:t>Hieronder vindt u het scholingsaanbod dat vanuit deze samenwerking wordt aangeboden.</w:t>
            </w:r>
            <w:r w:rsidRPr="003F0EAC">
              <w:rPr>
                <w:rFonts w:ascii="Tahoma" w:hAnsi="Tahoma" w:cs="Tahoma"/>
                <w:color w:val="666666"/>
                <w:spacing w:val="0"/>
                <w:sz w:val="22"/>
                <w:szCs w:val="22"/>
              </w:rPr>
              <w:br/>
              <w:t>Heeft u wensen of (incompany-)opleidingsvragen? Neem dan contact op met onze infodesk:</w:t>
            </w:r>
            <w:r w:rsidRPr="003F0EAC">
              <w:rPr>
                <w:rFonts w:ascii="Tahoma" w:hAnsi="Tahoma" w:cs="Tahoma"/>
                <w:color w:val="666666"/>
                <w:spacing w:val="0"/>
                <w:sz w:val="22"/>
                <w:szCs w:val="22"/>
              </w:rPr>
              <w:br/>
              <w:t xml:space="preserve">(030) 230 84 50 of </w:t>
            </w:r>
            <w:hyperlink r:id="rId13" w:history="1">
              <w:r w:rsidRPr="003F0EAC">
                <w:rPr>
                  <w:rFonts w:ascii="Tahoma" w:hAnsi="Tahoma" w:cs="Tahoma"/>
                  <w:color w:val="666666"/>
                  <w:spacing w:val="0"/>
                  <w:sz w:val="22"/>
                  <w:szCs w:val="22"/>
                </w:rPr>
                <w:t>infodesk@rinogroep.nl</w:t>
              </w:r>
            </w:hyperlink>
            <w:r w:rsidRPr="003F0EAC">
              <w:rPr>
                <w:rFonts w:ascii="Tahoma" w:hAnsi="Tahoma" w:cs="Tahoma"/>
                <w:color w:val="666666"/>
                <w:spacing w:val="0"/>
                <w:sz w:val="22"/>
                <w:szCs w:val="22"/>
              </w:rPr>
              <w:t>.</w:t>
            </w:r>
          </w:p>
        </w:tc>
        <w:tc>
          <w:tcPr>
            <w:tcW w:w="0" w:type="auto"/>
            <w:vAlign w:val="center"/>
            <w:hideMark/>
          </w:tcPr>
          <w:p w:rsidR="003F0EAC" w:rsidRPr="003F0EAC" w:rsidRDefault="003F0EAC" w:rsidP="003F0EAC">
            <w:pPr>
              <w:rPr>
                <w:rFonts w:ascii="Times New Roman" w:hAnsi="Times New Roman"/>
                <w:spacing w:val="0"/>
                <w:sz w:val="20"/>
              </w:rPr>
            </w:pPr>
          </w:p>
        </w:tc>
        <w:tc>
          <w:tcPr>
            <w:tcW w:w="0" w:type="auto"/>
            <w:vAlign w:val="center"/>
            <w:hideMark/>
          </w:tcPr>
          <w:p w:rsidR="003F0EAC" w:rsidRPr="003F0EAC" w:rsidRDefault="003F0EAC" w:rsidP="003F0EAC">
            <w:pPr>
              <w:rPr>
                <w:rFonts w:ascii="Times New Roman" w:hAnsi="Times New Roman"/>
                <w:spacing w:val="0"/>
                <w:sz w:val="20"/>
              </w:rPr>
            </w:pPr>
          </w:p>
        </w:tc>
        <w:tc>
          <w:tcPr>
            <w:tcW w:w="0" w:type="auto"/>
            <w:vAlign w:val="center"/>
            <w:hideMark/>
          </w:tcPr>
          <w:p w:rsidR="003F0EAC" w:rsidRPr="003F0EAC" w:rsidRDefault="003F0EAC" w:rsidP="003F0EAC">
            <w:pPr>
              <w:rPr>
                <w:rFonts w:ascii="Times New Roman" w:hAnsi="Times New Roman"/>
                <w:spacing w:val="0"/>
                <w:sz w:val="20"/>
              </w:rPr>
            </w:pPr>
          </w:p>
        </w:tc>
      </w:tr>
    </w:tbl>
    <w:p w:rsidR="003F0EAC" w:rsidRDefault="003F0EAC" w:rsidP="00414854">
      <w:pPr>
        <w:spacing w:line="280" w:lineRule="exact"/>
      </w:pPr>
    </w:p>
    <w:p w:rsidR="003F0EAC" w:rsidRDefault="003F0EAC" w:rsidP="00414854">
      <w:pPr>
        <w:spacing w:line="280" w:lineRule="exact"/>
      </w:pPr>
    </w:p>
    <w:p w:rsidR="003F0EAC" w:rsidRPr="003F0EAC" w:rsidRDefault="003F0EAC" w:rsidP="003F0EAC">
      <w:pPr>
        <w:shd w:val="clear" w:color="auto" w:fill="FFFFFF"/>
        <w:rPr>
          <w:rFonts w:ascii="Tahoma" w:hAnsi="Tahoma" w:cs="Tahoma"/>
          <w:b/>
          <w:bCs/>
          <w:color w:val="DD4B18"/>
          <w:spacing w:val="0"/>
          <w:sz w:val="17"/>
          <w:szCs w:val="17"/>
        </w:rPr>
      </w:pPr>
      <w:r w:rsidRPr="003F0EAC">
        <w:rPr>
          <w:rFonts w:ascii="Tahoma" w:hAnsi="Tahoma" w:cs="Tahoma"/>
          <w:b/>
          <w:bCs/>
          <w:color w:val="DD4B18"/>
          <w:spacing w:val="0"/>
          <w:sz w:val="17"/>
          <w:szCs w:val="17"/>
        </w:rPr>
        <w:t>SCHOLINGSAANBOD AUTISME COLLEGE  </w:t>
      </w:r>
    </w:p>
    <w:p w:rsidR="003F0EAC" w:rsidRDefault="003F0EAC" w:rsidP="003F0EAC">
      <w:pPr>
        <w:shd w:val="clear" w:color="auto" w:fill="FFFFFF"/>
        <w:rPr>
          <w:rFonts w:ascii="Tahoma" w:hAnsi="Tahoma" w:cs="Tahoma"/>
          <w:b/>
          <w:bCs/>
          <w:color w:val="003366"/>
          <w:spacing w:val="0"/>
          <w:sz w:val="17"/>
          <w:szCs w:val="17"/>
        </w:rPr>
      </w:pPr>
      <w:r w:rsidRPr="003F0EAC">
        <w:rPr>
          <w:rFonts w:ascii="Tahoma" w:hAnsi="Tahoma" w:cs="Tahoma"/>
          <w:b/>
          <w:bCs/>
          <w:color w:val="003366"/>
          <w:spacing w:val="0"/>
          <w:sz w:val="17"/>
          <w:szCs w:val="17"/>
        </w:rPr>
        <w:t>Start Post-hbo / postacademisch niveau </w:t>
      </w:r>
      <w:r>
        <w:rPr>
          <w:rFonts w:ascii="Tahoma" w:hAnsi="Tahoma" w:cs="Tahoma"/>
          <w:b/>
          <w:bCs/>
          <w:color w:val="003366"/>
          <w:spacing w:val="0"/>
          <w:sz w:val="17"/>
          <w:szCs w:val="17"/>
        </w:rPr>
        <w:br/>
      </w:r>
    </w:p>
    <w:p w:rsidR="003F0EAC" w:rsidRDefault="003F0EAC" w:rsidP="003F0EAC">
      <w:pPr>
        <w:shd w:val="clear" w:color="auto" w:fill="FFFFFF"/>
        <w:rPr>
          <w:sz w:val="22"/>
          <w:szCs w:val="22"/>
        </w:rPr>
      </w:pPr>
      <w:r w:rsidRPr="003F0EAC">
        <w:rPr>
          <w:sz w:val="22"/>
          <w:szCs w:val="22"/>
        </w:rPr>
        <w:t>Autismecongres (C1502</w:t>
      </w:r>
      <w:r w:rsidRPr="003F0EAC">
        <w:rPr>
          <w:sz w:val="22"/>
          <w:szCs w:val="22"/>
        </w:rPr>
        <w:t>0)</w:t>
      </w:r>
      <w:r w:rsidRPr="003F0EAC">
        <w:rPr>
          <w:sz w:val="22"/>
          <w:szCs w:val="22"/>
        </w:rPr>
        <w:tab/>
      </w:r>
      <w:r w:rsidRPr="003F0EAC">
        <w:rPr>
          <w:sz w:val="22"/>
          <w:szCs w:val="22"/>
        </w:rPr>
        <w:tab/>
      </w:r>
      <w:r w:rsidRPr="003F0EAC">
        <w:rPr>
          <w:sz w:val="22"/>
          <w:szCs w:val="22"/>
        </w:rPr>
        <w:tab/>
      </w:r>
      <w:r w:rsidRPr="003F0EAC">
        <w:rPr>
          <w:sz w:val="22"/>
          <w:szCs w:val="22"/>
        </w:rPr>
        <w:tab/>
      </w:r>
      <w:r w:rsidRPr="003F0EAC">
        <w:rPr>
          <w:sz w:val="22"/>
          <w:szCs w:val="22"/>
        </w:rPr>
        <w:tab/>
      </w:r>
      <w:r w:rsidRPr="003F0EAC">
        <w:rPr>
          <w:sz w:val="22"/>
          <w:szCs w:val="22"/>
        </w:rPr>
        <w:t xml:space="preserve">9 okt 2015. </w:t>
      </w:r>
      <w:r w:rsidRPr="003F0EAC">
        <w:rPr>
          <w:sz w:val="22"/>
          <w:szCs w:val="22"/>
        </w:rPr>
        <w:br/>
      </w:r>
      <w:r w:rsidRPr="003F0EAC">
        <w:rPr>
          <w:sz w:val="22"/>
          <w:szCs w:val="22"/>
        </w:rPr>
        <w:t>Post-hbo opleiding autismespecialist (AU15B)</w:t>
      </w:r>
      <w:r w:rsidRPr="003F0EAC">
        <w:rPr>
          <w:sz w:val="22"/>
          <w:szCs w:val="22"/>
        </w:rPr>
        <w:tab/>
      </w:r>
      <w:r w:rsidRPr="003F0EAC">
        <w:rPr>
          <w:sz w:val="22"/>
          <w:szCs w:val="22"/>
        </w:rPr>
        <w:t xml:space="preserve">Houd mij op de hoogte. </w:t>
      </w:r>
    </w:p>
    <w:p w:rsidR="003F0EAC" w:rsidRDefault="003F0EAC" w:rsidP="003F0EAC">
      <w:pPr>
        <w:shd w:val="clear" w:color="auto" w:fill="FFFFFF"/>
        <w:rPr>
          <w:sz w:val="22"/>
          <w:szCs w:val="22"/>
        </w:rPr>
      </w:pPr>
    </w:p>
    <w:p w:rsidR="003F0EAC" w:rsidRDefault="003F0EAC" w:rsidP="003F0EAC">
      <w:pPr>
        <w:shd w:val="clear" w:color="auto" w:fill="FFFFFF"/>
        <w:rPr>
          <w:sz w:val="22"/>
          <w:szCs w:val="22"/>
        </w:rPr>
      </w:pPr>
      <w:r w:rsidRPr="003F0EAC">
        <w:rPr>
          <w:sz w:val="22"/>
          <w:szCs w:val="22"/>
        </w:rPr>
        <w:t>Post-hbo opleiding autismedeskundige (AU161)</w:t>
      </w:r>
      <w:r w:rsidRPr="003F0EAC">
        <w:rPr>
          <w:sz w:val="22"/>
          <w:szCs w:val="22"/>
        </w:rPr>
        <w:tab/>
      </w:r>
      <w:r w:rsidRPr="003F0EAC">
        <w:rPr>
          <w:sz w:val="22"/>
          <w:szCs w:val="22"/>
        </w:rPr>
        <w:tab/>
      </w:r>
      <w:r w:rsidRPr="003F0EAC">
        <w:rPr>
          <w:sz w:val="22"/>
          <w:szCs w:val="22"/>
        </w:rPr>
        <w:t xml:space="preserve">14 apr 2016. </w:t>
      </w:r>
    </w:p>
    <w:p w:rsidR="003F0EAC" w:rsidRDefault="003F0EAC" w:rsidP="003F0EAC">
      <w:pPr>
        <w:shd w:val="clear" w:color="auto" w:fill="FFFFFF"/>
        <w:rPr>
          <w:sz w:val="22"/>
          <w:szCs w:val="22"/>
        </w:rPr>
      </w:pPr>
    </w:p>
    <w:p w:rsidR="003F0EAC" w:rsidRDefault="003F0EAC" w:rsidP="003F0EAC">
      <w:pPr>
        <w:shd w:val="clear" w:color="auto" w:fill="FFFFFF"/>
        <w:rPr>
          <w:sz w:val="22"/>
          <w:szCs w:val="22"/>
        </w:rPr>
      </w:pPr>
      <w:r w:rsidRPr="003F0EAC">
        <w:rPr>
          <w:sz w:val="22"/>
          <w:szCs w:val="22"/>
        </w:rPr>
        <w:t xml:space="preserve">Post-hbo specialisatieopleiding comorbiditeit naast autisme (AU162)14 jan 2016. </w:t>
      </w:r>
    </w:p>
    <w:p w:rsidR="003F0EAC" w:rsidRDefault="003F0EAC" w:rsidP="003F0EAC">
      <w:pPr>
        <w:shd w:val="clear" w:color="auto" w:fill="FFFFFF"/>
        <w:rPr>
          <w:sz w:val="22"/>
          <w:szCs w:val="22"/>
        </w:rPr>
      </w:pPr>
    </w:p>
    <w:p w:rsidR="003F0EAC" w:rsidRDefault="003F0EAC" w:rsidP="003F0EAC">
      <w:pPr>
        <w:shd w:val="clear" w:color="auto" w:fill="FFFFFF"/>
        <w:rPr>
          <w:sz w:val="22"/>
          <w:szCs w:val="22"/>
        </w:rPr>
      </w:pPr>
      <w:r w:rsidRPr="003F0EAC">
        <w:rPr>
          <w:sz w:val="22"/>
          <w:szCs w:val="22"/>
        </w:rPr>
        <w:t>Post-hbo praktijkonderzoek autisme (AU163)</w:t>
      </w:r>
      <w:r w:rsidRPr="003F0EAC">
        <w:rPr>
          <w:sz w:val="22"/>
          <w:szCs w:val="22"/>
        </w:rPr>
        <w:tab/>
      </w:r>
      <w:r w:rsidRPr="003F0EAC">
        <w:rPr>
          <w:sz w:val="22"/>
          <w:szCs w:val="22"/>
        </w:rPr>
        <w:tab/>
      </w:r>
      <w:r w:rsidRPr="003F0EAC">
        <w:rPr>
          <w:sz w:val="22"/>
          <w:szCs w:val="22"/>
        </w:rPr>
        <w:tab/>
      </w:r>
      <w:r w:rsidRPr="003F0EAC">
        <w:rPr>
          <w:sz w:val="22"/>
          <w:szCs w:val="22"/>
        </w:rPr>
        <w:t xml:space="preserve">mar 2016. </w:t>
      </w:r>
    </w:p>
    <w:p w:rsidR="003F0EAC" w:rsidRDefault="003F0EAC" w:rsidP="003F0EAC">
      <w:pPr>
        <w:shd w:val="clear" w:color="auto" w:fill="FFFFFF"/>
        <w:rPr>
          <w:sz w:val="22"/>
          <w:szCs w:val="22"/>
        </w:rPr>
      </w:pPr>
    </w:p>
    <w:p w:rsidR="003F0EAC" w:rsidRPr="003F0EAC" w:rsidRDefault="003F0EAC" w:rsidP="003F0EAC">
      <w:pPr>
        <w:shd w:val="clear" w:color="auto" w:fill="FFFFFF"/>
        <w:rPr>
          <w:sz w:val="22"/>
          <w:szCs w:val="22"/>
        </w:rPr>
      </w:pPr>
      <w:bookmarkStart w:id="0" w:name="_GoBack"/>
      <w:bookmarkEnd w:id="0"/>
      <w:r w:rsidRPr="003F0EAC">
        <w:rPr>
          <w:sz w:val="22"/>
          <w:szCs w:val="22"/>
        </w:rPr>
        <w:t xml:space="preserve">Verdiepingsmodule autisme: opleiding en werk (KIRA methodiek) (A1674)15 apr 2016. </w:t>
      </w:r>
    </w:p>
    <w:p w:rsidR="003F0EAC" w:rsidRPr="003F0EAC" w:rsidRDefault="003F0EAC" w:rsidP="003F0EAC">
      <w:pPr>
        <w:pStyle w:val="Kop1"/>
        <w:rPr>
          <w:sz w:val="22"/>
          <w:szCs w:val="22"/>
        </w:rPr>
      </w:pPr>
      <w:r w:rsidRPr="003F0EAC">
        <w:rPr>
          <w:sz w:val="22"/>
          <w:szCs w:val="22"/>
        </w:rPr>
        <w:lastRenderedPageBreak/>
        <w:t>Diagnostiek autisme bij kinderen (A1675)</w:t>
      </w:r>
      <w:r w:rsidRPr="003F0EAC">
        <w:rPr>
          <w:sz w:val="22"/>
          <w:szCs w:val="22"/>
        </w:rPr>
        <w:tab/>
      </w:r>
      <w:r w:rsidRPr="003F0EAC">
        <w:rPr>
          <w:sz w:val="22"/>
          <w:szCs w:val="22"/>
        </w:rPr>
        <w:tab/>
      </w:r>
      <w:r w:rsidRPr="003F0EAC">
        <w:rPr>
          <w:sz w:val="22"/>
          <w:szCs w:val="22"/>
        </w:rPr>
        <w:tab/>
      </w:r>
      <w:r w:rsidRPr="003F0EAC">
        <w:rPr>
          <w:sz w:val="22"/>
          <w:szCs w:val="22"/>
        </w:rPr>
        <w:t xml:space="preserve">11 jan 2016. </w:t>
      </w:r>
    </w:p>
    <w:p w:rsidR="003F0EAC" w:rsidRDefault="003F0EAC" w:rsidP="003F0EAC">
      <w:pPr>
        <w:pStyle w:val="Kop1"/>
        <w:rPr>
          <w:sz w:val="22"/>
          <w:szCs w:val="22"/>
        </w:rPr>
      </w:pPr>
      <w:r w:rsidRPr="003F0EAC">
        <w:rPr>
          <w:sz w:val="22"/>
          <w:szCs w:val="22"/>
        </w:rPr>
        <w:t>Behandelen van kernvaardigheden bij kinderen met autisme (B1631)13 jun 2016.</w:t>
      </w:r>
    </w:p>
    <w:p w:rsidR="003F0EAC" w:rsidRDefault="003F0EAC" w:rsidP="003F0EAC">
      <w:pPr>
        <w:pStyle w:val="Kop1"/>
        <w:rPr>
          <w:sz w:val="22"/>
          <w:szCs w:val="22"/>
        </w:rPr>
      </w:pPr>
      <w:r w:rsidRPr="003F0EAC">
        <w:rPr>
          <w:sz w:val="22"/>
          <w:szCs w:val="22"/>
        </w:rPr>
        <w:t xml:space="preserve">Doelmatig begeleiden van jongeren met autisme (E1528)Houd mij op de hoogte. </w:t>
      </w:r>
    </w:p>
    <w:p w:rsidR="003F0EAC" w:rsidRPr="003F0EAC" w:rsidRDefault="003F0EAC" w:rsidP="003F0EAC">
      <w:pPr>
        <w:pStyle w:val="Kop1"/>
        <w:rPr>
          <w:sz w:val="22"/>
          <w:szCs w:val="22"/>
        </w:rPr>
      </w:pPr>
      <w:r w:rsidRPr="003F0EAC">
        <w:rPr>
          <w:sz w:val="22"/>
          <w:szCs w:val="22"/>
        </w:rPr>
        <w:t>Psycho-educatie aan ouders en hun kind met autisme (A1648)</w:t>
      </w:r>
      <w:r w:rsidRPr="003F0EAC">
        <w:rPr>
          <w:sz w:val="22"/>
          <w:szCs w:val="22"/>
        </w:rPr>
        <w:t xml:space="preserve"> </w:t>
      </w:r>
      <w:r w:rsidRPr="003F0EAC">
        <w:rPr>
          <w:sz w:val="22"/>
          <w:szCs w:val="22"/>
        </w:rPr>
        <w:t>1 apr 2016. Cognitieve gedragstherapie bij kinderen en jongeren met autisme (B1552)12 nov 2015</w:t>
      </w:r>
    </w:p>
    <w:p w:rsidR="003F0EAC" w:rsidRDefault="003F0EAC" w:rsidP="003F0EAC">
      <w:pPr>
        <w:pStyle w:val="Kop1"/>
        <w:rPr>
          <w:sz w:val="22"/>
          <w:szCs w:val="22"/>
        </w:rPr>
      </w:pPr>
      <w:r w:rsidRPr="003F0EAC">
        <w:rPr>
          <w:sz w:val="22"/>
          <w:szCs w:val="22"/>
        </w:rPr>
        <w:t xml:space="preserve">Cognitieve gedragstherapie bij kinderen en jongeren met autisme (A1601)26 mei 2016. </w:t>
      </w:r>
    </w:p>
    <w:p w:rsidR="003F0EAC" w:rsidRDefault="003F0EAC" w:rsidP="003F0EAC">
      <w:pPr>
        <w:pStyle w:val="Kop1"/>
        <w:rPr>
          <w:sz w:val="22"/>
          <w:szCs w:val="22"/>
        </w:rPr>
      </w:pPr>
      <w:r w:rsidRPr="003F0EAC">
        <w:rPr>
          <w:sz w:val="22"/>
          <w:szCs w:val="22"/>
        </w:rPr>
        <w:t>Diagnostiek autismespectrumstoornissen bij volwassenen (A1607)5 jan 2016.</w:t>
      </w:r>
    </w:p>
    <w:p w:rsidR="003F0EAC" w:rsidRDefault="003F0EAC" w:rsidP="003F0EAC">
      <w:pPr>
        <w:pStyle w:val="Kop1"/>
        <w:rPr>
          <w:sz w:val="22"/>
          <w:szCs w:val="22"/>
        </w:rPr>
      </w:pPr>
      <w:r w:rsidRPr="003F0EAC">
        <w:rPr>
          <w:sz w:val="22"/>
          <w:szCs w:val="22"/>
        </w:rPr>
        <w:t xml:space="preserve"> Testdiagnostiek bij volwassenen met een autismespectrumstoornis (ASS) (A1677)7 jun 2016. </w:t>
      </w:r>
    </w:p>
    <w:p w:rsidR="003F0EAC" w:rsidRDefault="003F0EAC" w:rsidP="003F0EAC">
      <w:pPr>
        <w:pStyle w:val="Kop1"/>
        <w:rPr>
          <w:sz w:val="22"/>
          <w:szCs w:val="22"/>
        </w:rPr>
      </w:pPr>
      <w:r w:rsidRPr="003F0EAC">
        <w:rPr>
          <w:sz w:val="22"/>
          <w:szCs w:val="22"/>
        </w:rPr>
        <w:t>Emotieregulatie en stressmanagement met cognitieve gedragstherapie bij mensen met ASS (E1503)22 okt 2015.</w:t>
      </w:r>
    </w:p>
    <w:p w:rsidR="003F0EAC" w:rsidRDefault="003F0EAC" w:rsidP="003F0EAC">
      <w:pPr>
        <w:pStyle w:val="Kop1"/>
        <w:rPr>
          <w:sz w:val="22"/>
          <w:szCs w:val="22"/>
        </w:rPr>
      </w:pPr>
      <w:r w:rsidRPr="003F0EAC">
        <w:rPr>
          <w:sz w:val="22"/>
          <w:szCs w:val="22"/>
        </w:rPr>
        <w:t xml:space="preserve"> Emotieregulatie en stressmanagement met cognitieve gedragstherapie bij mensen met ASS (A1653)23 mar 2016. </w:t>
      </w:r>
    </w:p>
    <w:p w:rsidR="003F0EAC" w:rsidRDefault="003F0EAC" w:rsidP="003F0EAC">
      <w:pPr>
        <w:pStyle w:val="Kop1"/>
        <w:rPr>
          <w:sz w:val="22"/>
          <w:szCs w:val="22"/>
        </w:rPr>
      </w:pPr>
      <w:r w:rsidRPr="003F0EAC">
        <w:rPr>
          <w:sz w:val="22"/>
          <w:szCs w:val="22"/>
        </w:rPr>
        <w:t xml:space="preserve">Emotieregulatie en stressmanagement met cognitieve gedragstherapie bij mensen met ASS (A1654)29 jun 2016. </w:t>
      </w:r>
    </w:p>
    <w:p w:rsidR="003F0EAC" w:rsidRDefault="003F0EAC" w:rsidP="003F0EAC">
      <w:pPr>
        <w:pStyle w:val="Kop1"/>
        <w:rPr>
          <w:sz w:val="22"/>
          <w:szCs w:val="22"/>
        </w:rPr>
      </w:pPr>
      <w:r w:rsidRPr="003F0EAC">
        <w:rPr>
          <w:sz w:val="22"/>
          <w:szCs w:val="22"/>
        </w:rPr>
        <w:t xml:space="preserve">EMDR bij mensen met autisme (A1624)18 mar 2016. Autisme en hechting (E1529)8 okt 2015. </w:t>
      </w:r>
    </w:p>
    <w:p w:rsidR="003F0EAC" w:rsidRDefault="003F0EAC" w:rsidP="003F0EAC">
      <w:pPr>
        <w:pStyle w:val="Kop1"/>
        <w:rPr>
          <w:sz w:val="22"/>
          <w:szCs w:val="22"/>
        </w:rPr>
      </w:pPr>
      <w:r w:rsidRPr="003F0EAC">
        <w:rPr>
          <w:sz w:val="22"/>
          <w:szCs w:val="22"/>
        </w:rPr>
        <w:t xml:space="preserve">Autisme en comorbiditeit (E1527)Houd mij op de hoogte. </w:t>
      </w:r>
    </w:p>
    <w:p w:rsidR="003F0EAC" w:rsidRDefault="003F0EAC" w:rsidP="003F0EAC">
      <w:pPr>
        <w:pStyle w:val="Kop1"/>
        <w:rPr>
          <w:sz w:val="22"/>
          <w:szCs w:val="22"/>
        </w:rPr>
      </w:pPr>
      <w:r w:rsidRPr="003F0EAC">
        <w:rPr>
          <w:sz w:val="22"/>
          <w:szCs w:val="22"/>
        </w:rPr>
        <w:t xml:space="preserve">Autisme en andere culturen (E1521)9 nov 2015. </w:t>
      </w:r>
    </w:p>
    <w:p w:rsidR="003F0EAC" w:rsidRDefault="003F0EAC" w:rsidP="003F0EAC">
      <w:pPr>
        <w:pStyle w:val="Kop1"/>
        <w:rPr>
          <w:sz w:val="22"/>
          <w:szCs w:val="22"/>
        </w:rPr>
      </w:pPr>
      <w:r w:rsidRPr="003F0EAC">
        <w:rPr>
          <w:sz w:val="22"/>
          <w:szCs w:val="22"/>
        </w:rPr>
        <w:t xml:space="preserve">Autisme bij vrouwen (A1606)22 mar 2016. Autisme bij ouderen (A1603)12 jan 2016. </w:t>
      </w:r>
    </w:p>
    <w:p w:rsidR="003F0EAC" w:rsidRDefault="003F0EAC" w:rsidP="003F0EAC">
      <w:pPr>
        <w:pStyle w:val="Kop1"/>
        <w:rPr>
          <w:sz w:val="22"/>
          <w:szCs w:val="22"/>
        </w:rPr>
      </w:pPr>
      <w:r w:rsidRPr="003F0EAC">
        <w:rPr>
          <w:sz w:val="22"/>
          <w:szCs w:val="22"/>
        </w:rPr>
        <w:t xml:space="preserve">Seksualiteit bij mensen met autisme (E1531)14 okt 2015. </w:t>
      </w:r>
    </w:p>
    <w:p w:rsidR="003F0EAC" w:rsidRDefault="003F0EAC" w:rsidP="003F0EAC">
      <w:pPr>
        <w:pStyle w:val="Kop1"/>
        <w:rPr>
          <w:sz w:val="22"/>
          <w:szCs w:val="22"/>
        </w:rPr>
      </w:pPr>
      <w:r w:rsidRPr="003F0EAC">
        <w:rPr>
          <w:sz w:val="22"/>
          <w:szCs w:val="22"/>
        </w:rPr>
        <w:t>Seksualiteit bij mensen met autisme (B1654)18 mei 2016.</w:t>
      </w:r>
    </w:p>
    <w:p w:rsidR="003F0EAC" w:rsidRDefault="003F0EAC" w:rsidP="003F0EAC">
      <w:pPr>
        <w:pStyle w:val="Kop1"/>
        <w:rPr>
          <w:sz w:val="22"/>
          <w:szCs w:val="22"/>
        </w:rPr>
      </w:pPr>
      <w:r w:rsidRPr="003F0EAC">
        <w:rPr>
          <w:sz w:val="22"/>
          <w:szCs w:val="22"/>
        </w:rPr>
        <w:t xml:space="preserve">Kennismaken met de Methode Heijkoop (A1605)12 apr 2016. </w:t>
      </w:r>
    </w:p>
    <w:p w:rsidR="003F0EAC" w:rsidRDefault="003F0EAC" w:rsidP="003F0EAC">
      <w:pPr>
        <w:pStyle w:val="Kop1"/>
        <w:rPr>
          <w:sz w:val="22"/>
          <w:szCs w:val="22"/>
        </w:rPr>
      </w:pPr>
      <w:r w:rsidRPr="003F0EAC">
        <w:rPr>
          <w:sz w:val="22"/>
          <w:szCs w:val="22"/>
        </w:rPr>
        <w:t xml:space="preserve">Voorkomen van verslavingsproblematiek bij cliënten met autisme (A1604)30 jan 2016. </w:t>
      </w:r>
    </w:p>
    <w:p w:rsidR="003F0EAC" w:rsidRDefault="003F0EAC" w:rsidP="003F0EAC">
      <w:pPr>
        <w:pStyle w:val="Kop1"/>
        <w:rPr>
          <w:sz w:val="22"/>
          <w:szCs w:val="22"/>
        </w:rPr>
      </w:pPr>
      <w:r w:rsidRPr="003F0EAC">
        <w:rPr>
          <w:sz w:val="22"/>
          <w:szCs w:val="22"/>
        </w:rPr>
        <w:t xml:space="preserve">Omgaan met normaal begaafde (jong)volwassenen met een autismespectrumstoornis binnen RIBW en dagbesteding (IC131)Incompany. </w:t>
      </w:r>
    </w:p>
    <w:p w:rsidR="003F0EAC" w:rsidRDefault="003F0EAC" w:rsidP="003F0EAC">
      <w:pPr>
        <w:pStyle w:val="Kop1"/>
        <w:rPr>
          <w:sz w:val="22"/>
          <w:szCs w:val="22"/>
        </w:rPr>
      </w:pPr>
      <w:r w:rsidRPr="003F0EAC">
        <w:rPr>
          <w:sz w:val="22"/>
          <w:szCs w:val="22"/>
        </w:rPr>
        <w:lastRenderedPageBreak/>
        <w:t xml:space="preserve">Verdiepende teamcoaching: omgaan met normaal begaafde cliënten met autisme binnen RIBW en dagbesteding (IC167)Incompany. </w:t>
      </w:r>
    </w:p>
    <w:p w:rsidR="003F0EAC" w:rsidRPr="003F0EAC" w:rsidRDefault="003F0EAC" w:rsidP="003F0EAC">
      <w:pPr>
        <w:pStyle w:val="Kop1"/>
        <w:rPr>
          <w:sz w:val="22"/>
          <w:szCs w:val="22"/>
        </w:rPr>
      </w:pPr>
      <w:r w:rsidRPr="003F0EAC">
        <w:rPr>
          <w:sz w:val="22"/>
          <w:szCs w:val="22"/>
        </w:rPr>
        <w:t xml:space="preserve">Verdiepingsmodule SRH en mensen met een autismespectrumstoornis (IC172)Incompany. Wettelijk tuchtrecht in de geestelijke gezondheidszorg (B1628)22 mar 2016. </w:t>
      </w:r>
    </w:p>
    <w:p w:rsidR="003F0EAC" w:rsidRPr="003F0EAC" w:rsidRDefault="003F0EAC" w:rsidP="003F0EAC">
      <w:pPr>
        <w:pStyle w:val="Kop1"/>
        <w:rPr>
          <w:sz w:val="22"/>
          <w:szCs w:val="22"/>
        </w:rPr>
      </w:pPr>
      <w:r w:rsidRPr="003F0EAC">
        <w:rPr>
          <w:sz w:val="22"/>
          <w:szCs w:val="22"/>
        </w:rPr>
        <w:t xml:space="preserve">Start Post-mbo / post-hbo niveau </w:t>
      </w:r>
    </w:p>
    <w:p w:rsidR="003F0EAC" w:rsidRDefault="003F0EAC" w:rsidP="003F0EAC">
      <w:pPr>
        <w:pStyle w:val="Kop1"/>
        <w:rPr>
          <w:sz w:val="22"/>
          <w:szCs w:val="22"/>
        </w:rPr>
      </w:pPr>
      <w:r w:rsidRPr="003F0EAC">
        <w:rPr>
          <w:sz w:val="22"/>
          <w:szCs w:val="22"/>
        </w:rPr>
        <w:t xml:space="preserve">Autismecongres (C1502)9 okt 2015. </w:t>
      </w:r>
    </w:p>
    <w:p w:rsidR="003F0EAC" w:rsidRDefault="003F0EAC" w:rsidP="003F0EAC">
      <w:pPr>
        <w:pStyle w:val="Kop1"/>
        <w:rPr>
          <w:sz w:val="22"/>
          <w:szCs w:val="22"/>
        </w:rPr>
      </w:pPr>
      <w:r w:rsidRPr="003F0EAC">
        <w:rPr>
          <w:sz w:val="22"/>
          <w:szCs w:val="22"/>
        </w:rPr>
        <w:t xml:space="preserve">Basiscursus begeleiden van mensen met autisme (B1562)8 dec 2015. </w:t>
      </w:r>
    </w:p>
    <w:p w:rsidR="003F0EAC" w:rsidRDefault="003F0EAC" w:rsidP="003F0EAC">
      <w:pPr>
        <w:pStyle w:val="Kop1"/>
        <w:rPr>
          <w:sz w:val="22"/>
          <w:szCs w:val="22"/>
        </w:rPr>
      </w:pPr>
      <w:r w:rsidRPr="003F0EAC">
        <w:rPr>
          <w:sz w:val="22"/>
          <w:szCs w:val="22"/>
        </w:rPr>
        <w:t xml:space="preserve">Ontwikkelingsgericht begeleiden van mensen met autisme vanuit de levensloopvisie (IC192)Incompany. </w:t>
      </w:r>
    </w:p>
    <w:p w:rsidR="003F0EAC" w:rsidRDefault="003F0EAC" w:rsidP="003F0EAC">
      <w:pPr>
        <w:pStyle w:val="Kop1"/>
        <w:rPr>
          <w:sz w:val="22"/>
          <w:szCs w:val="22"/>
        </w:rPr>
      </w:pPr>
      <w:r w:rsidRPr="003F0EAC">
        <w:rPr>
          <w:sz w:val="22"/>
          <w:szCs w:val="22"/>
        </w:rPr>
        <w:t xml:space="preserve">Communiceren met cliënten met autisme (A1628)12 apr 2016. Autisme en een verstandelijke beperking (B1637)15 jan 2016. </w:t>
      </w:r>
    </w:p>
    <w:p w:rsidR="003F0EAC" w:rsidRDefault="003F0EAC" w:rsidP="003F0EAC">
      <w:pPr>
        <w:pStyle w:val="Kop1"/>
        <w:rPr>
          <w:sz w:val="22"/>
          <w:szCs w:val="22"/>
        </w:rPr>
      </w:pPr>
      <w:r w:rsidRPr="003F0EAC">
        <w:rPr>
          <w:sz w:val="22"/>
          <w:szCs w:val="22"/>
        </w:rPr>
        <w:t xml:space="preserve">Omgaan met probleemgedrag en agressie bij mensen met autisme (IC190)Incompany. </w:t>
      </w:r>
    </w:p>
    <w:p w:rsidR="003F0EAC" w:rsidRDefault="003F0EAC" w:rsidP="003F0EAC">
      <w:pPr>
        <w:pStyle w:val="Kop1"/>
        <w:rPr>
          <w:sz w:val="22"/>
          <w:szCs w:val="22"/>
        </w:rPr>
      </w:pPr>
      <w:r w:rsidRPr="003F0EAC">
        <w:rPr>
          <w:sz w:val="22"/>
          <w:szCs w:val="22"/>
        </w:rPr>
        <w:t xml:space="preserve">Begeleiden van mensen met autisme in seksualiteit en intieme relaties (IC143)Incompany. </w:t>
      </w:r>
    </w:p>
    <w:p w:rsidR="003F0EAC" w:rsidRPr="003F0EAC" w:rsidRDefault="003F0EAC" w:rsidP="003F0EAC">
      <w:pPr>
        <w:pStyle w:val="Kop1"/>
        <w:rPr>
          <w:sz w:val="22"/>
          <w:szCs w:val="22"/>
        </w:rPr>
      </w:pPr>
      <w:r w:rsidRPr="003F0EAC">
        <w:rPr>
          <w:sz w:val="22"/>
          <w:szCs w:val="22"/>
        </w:rPr>
        <w:t xml:space="preserve">Verdiepingsmodule autisme: trainen van vaardigheden (IC189)Incompany. </w:t>
      </w:r>
    </w:p>
    <w:p w:rsidR="003F0EAC" w:rsidRPr="003F0EAC" w:rsidRDefault="003F0EAC" w:rsidP="00414854">
      <w:pPr>
        <w:spacing w:line="280" w:lineRule="exact"/>
        <w:rPr>
          <w:sz w:val="22"/>
          <w:szCs w:val="22"/>
        </w:rPr>
      </w:pPr>
    </w:p>
    <w:p w:rsidR="003F0EAC" w:rsidRPr="003F0EAC" w:rsidRDefault="003F0EAC" w:rsidP="00414854">
      <w:pPr>
        <w:spacing w:line="280" w:lineRule="exact"/>
        <w:rPr>
          <w:sz w:val="22"/>
          <w:szCs w:val="22"/>
        </w:rPr>
      </w:pPr>
    </w:p>
    <w:sectPr w:rsidR="003F0EAC" w:rsidRPr="003F0EAC" w:rsidSect="004010E1">
      <w:pgSz w:w="11906" w:h="16838"/>
      <w:pgMar w:top="1123" w:right="1956" w:bottom="1134" w:left="17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Univers LT 53 Extended">
    <w:panose1 w:val="02000505060000020003"/>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AC"/>
    <w:rsid w:val="00013598"/>
    <w:rsid w:val="000B0865"/>
    <w:rsid w:val="000F1E6F"/>
    <w:rsid w:val="002818CF"/>
    <w:rsid w:val="003F0EAC"/>
    <w:rsid w:val="003F1975"/>
    <w:rsid w:val="004010E1"/>
    <w:rsid w:val="00414854"/>
    <w:rsid w:val="00485CA4"/>
    <w:rsid w:val="0055788D"/>
    <w:rsid w:val="00560C8E"/>
    <w:rsid w:val="00597560"/>
    <w:rsid w:val="006B2BF5"/>
    <w:rsid w:val="007C0066"/>
    <w:rsid w:val="008C02C0"/>
    <w:rsid w:val="008C590A"/>
    <w:rsid w:val="00996071"/>
    <w:rsid w:val="009C0186"/>
    <w:rsid w:val="009F7BEC"/>
    <w:rsid w:val="00A66B4C"/>
    <w:rsid w:val="00A71267"/>
    <w:rsid w:val="00A821AD"/>
    <w:rsid w:val="00D74B40"/>
    <w:rsid w:val="00D94295"/>
    <w:rsid w:val="00E36248"/>
    <w:rsid w:val="00F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character" w:styleId="Hyperlink">
    <w:name w:val="Hyperlink"/>
    <w:basedOn w:val="Standaardalinea-lettertype"/>
    <w:rsid w:val="003F0EAC"/>
    <w:rPr>
      <w:color w:val="0000FF" w:themeColor="hyperlink"/>
      <w:u w:val="single"/>
    </w:rPr>
  </w:style>
  <w:style w:type="paragraph" w:styleId="Ballontekst">
    <w:name w:val="Balloon Text"/>
    <w:basedOn w:val="Standaard"/>
    <w:link w:val="BallontekstChar"/>
    <w:rsid w:val="003F0EAC"/>
    <w:rPr>
      <w:rFonts w:ascii="Tahoma" w:hAnsi="Tahoma" w:cs="Tahoma"/>
      <w:sz w:val="16"/>
      <w:szCs w:val="16"/>
    </w:rPr>
  </w:style>
  <w:style w:type="character" w:customStyle="1" w:styleId="BallontekstChar">
    <w:name w:val="Ballontekst Char"/>
    <w:basedOn w:val="Standaardalinea-lettertype"/>
    <w:link w:val="Ballontekst"/>
    <w:rsid w:val="003F0EAC"/>
    <w:rPr>
      <w:rFonts w:ascii="Tahoma" w:hAnsi="Tahoma" w:cs="Tahom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character" w:styleId="Hyperlink">
    <w:name w:val="Hyperlink"/>
    <w:basedOn w:val="Standaardalinea-lettertype"/>
    <w:rsid w:val="003F0EAC"/>
    <w:rPr>
      <w:color w:val="0000FF" w:themeColor="hyperlink"/>
      <w:u w:val="single"/>
    </w:rPr>
  </w:style>
  <w:style w:type="paragraph" w:styleId="Ballontekst">
    <w:name w:val="Balloon Text"/>
    <w:basedOn w:val="Standaard"/>
    <w:link w:val="BallontekstChar"/>
    <w:rsid w:val="003F0EAC"/>
    <w:rPr>
      <w:rFonts w:ascii="Tahoma" w:hAnsi="Tahoma" w:cs="Tahoma"/>
      <w:sz w:val="16"/>
      <w:szCs w:val="16"/>
    </w:rPr>
  </w:style>
  <w:style w:type="character" w:customStyle="1" w:styleId="BallontekstChar">
    <w:name w:val="Ballontekst Char"/>
    <w:basedOn w:val="Standaardalinea-lettertype"/>
    <w:link w:val="Ballontekst"/>
    <w:rsid w:val="003F0EAC"/>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603">
      <w:bodyDiv w:val="1"/>
      <w:marLeft w:val="0"/>
      <w:marRight w:val="0"/>
      <w:marTop w:val="180"/>
      <w:marBottom w:val="0"/>
      <w:divBdr>
        <w:top w:val="none" w:sz="0" w:space="0" w:color="auto"/>
        <w:left w:val="none" w:sz="0" w:space="0" w:color="auto"/>
        <w:bottom w:val="none" w:sz="0" w:space="0" w:color="auto"/>
        <w:right w:val="none" w:sz="0" w:space="0" w:color="auto"/>
      </w:divBdr>
      <w:divsChild>
        <w:div w:id="745952119">
          <w:marLeft w:val="0"/>
          <w:marRight w:val="0"/>
          <w:marTop w:val="100"/>
          <w:marBottom w:val="100"/>
          <w:divBdr>
            <w:top w:val="none" w:sz="0" w:space="0" w:color="auto"/>
            <w:left w:val="none" w:sz="0" w:space="0" w:color="auto"/>
            <w:bottom w:val="none" w:sz="0" w:space="0" w:color="auto"/>
            <w:right w:val="none" w:sz="0" w:space="0" w:color="auto"/>
          </w:divBdr>
          <w:divsChild>
            <w:div w:id="1758280786">
              <w:marLeft w:val="315"/>
              <w:marRight w:val="0"/>
              <w:marTop w:val="0"/>
              <w:marBottom w:val="0"/>
              <w:divBdr>
                <w:top w:val="none" w:sz="0" w:space="0" w:color="auto"/>
                <w:left w:val="none" w:sz="0" w:space="0" w:color="auto"/>
                <w:bottom w:val="none" w:sz="0" w:space="0" w:color="auto"/>
                <w:right w:val="none" w:sz="0" w:space="0" w:color="auto"/>
              </w:divBdr>
              <w:divsChild>
                <w:div w:id="1545171351">
                  <w:marLeft w:val="0"/>
                  <w:marRight w:val="0"/>
                  <w:marTop w:val="0"/>
                  <w:marBottom w:val="0"/>
                  <w:divBdr>
                    <w:top w:val="none" w:sz="0" w:space="0" w:color="auto"/>
                    <w:left w:val="none" w:sz="0" w:space="0" w:color="auto"/>
                    <w:bottom w:val="none" w:sz="0" w:space="0" w:color="auto"/>
                    <w:right w:val="none" w:sz="0" w:space="0" w:color="auto"/>
                  </w:divBdr>
                  <w:divsChild>
                    <w:div w:id="2120947706">
                      <w:marLeft w:val="150"/>
                      <w:marRight w:val="0"/>
                      <w:marTop w:val="0"/>
                      <w:marBottom w:val="0"/>
                      <w:divBdr>
                        <w:top w:val="none" w:sz="0" w:space="0" w:color="auto"/>
                        <w:left w:val="none" w:sz="0" w:space="0" w:color="auto"/>
                        <w:bottom w:val="none" w:sz="0" w:space="0" w:color="auto"/>
                        <w:right w:val="none" w:sz="0" w:space="0" w:color="auto"/>
                      </w:divBdr>
                      <w:divsChild>
                        <w:div w:id="223299959">
                          <w:marLeft w:val="0"/>
                          <w:marRight w:val="0"/>
                          <w:marTop w:val="0"/>
                          <w:marBottom w:val="180"/>
                          <w:divBdr>
                            <w:top w:val="none" w:sz="0" w:space="0" w:color="auto"/>
                            <w:left w:val="none" w:sz="0" w:space="0" w:color="auto"/>
                            <w:bottom w:val="none" w:sz="0" w:space="0" w:color="auto"/>
                            <w:right w:val="single" w:sz="36" w:space="6" w:color="EFF2F4"/>
                          </w:divBdr>
                          <w:divsChild>
                            <w:div w:id="1766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858214">
      <w:bodyDiv w:val="1"/>
      <w:marLeft w:val="0"/>
      <w:marRight w:val="0"/>
      <w:marTop w:val="180"/>
      <w:marBottom w:val="0"/>
      <w:divBdr>
        <w:top w:val="none" w:sz="0" w:space="0" w:color="auto"/>
        <w:left w:val="none" w:sz="0" w:space="0" w:color="auto"/>
        <w:bottom w:val="none" w:sz="0" w:space="0" w:color="auto"/>
        <w:right w:val="none" w:sz="0" w:space="0" w:color="auto"/>
      </w:divBdr>
      <w:divsChild>
        <w:div w:id="1404402458">
          <w:marLeft w:val="0"/>
          <w:marRight w:val="0"/>
          <w:marTop w:val="100"/>
          <w:marBottom w:val="100"/>
          <w:divBdr>
            <w:top w:val="none" w:sz="0" w:space="0" w:color="auto"/>
            <w:left w:val="none" w:sz="0" w:space="0" w:color="auto"/>
            <w:bottom w:val="none" w:sz="0" w:space="0" w:color="auto"/>
            <w:right w:val="none" w:sz="0" w:space="0" w:color="auto"/>
          </w:divBdr>
          <w:divsChild>
            <w:div w:id="991249688">
              <w:marLeft w:val="315"/>
              <w:marRight w:val="0"/>
              <w:marTop w:val="0"/>
              <w:marBottom w:val="0"/>
              <w:divBdr>
                <w:top w:val="none" w:sz="0" w:space="0" w:color="auto"/>
                <w:left w:val="none" w:sz="0" w:space="0" w:color="auto"/>
                <w:bottom w:val="none" w:sz="0" w:space="0" w:color="auto"/>
                <w:right w:val="none" w:sz="0" w:space="0" w:color="auto"/>
              </w:divBdr>
              <w:divsChild>
                <w:div w:id="2040399227">
                  <w:marLeft w:val="0"/>
                  <w:marRight w:val="0"/>
                  <w:marTop w:val="0"/>
                  <w:marBottom w:val="0"/>
                  <w:divBdr>
                    <w:top w:val="none" w:sz="0" w:space="0" w:color="auto"/>
                    <w:left w:val="none" w:sz="0" w:space="0" w:color="auto"/>
                    <w:bottom w:val="none" w:sz="0" w:space="0" w:color="auto"/>
                    <w:right w:val="none" w:sz="0" w:space="0" w:color="auto"/>
                  </w:divBdr>
                  <w:divsChild>
                    <w:div w:id="1166751020">
                      <w:marLeft w:val="150"/>
                      <w:marRight w:val="0"/>
                      <w:marTop w:val="0"/>
                      <w:marBottom w:val="0"/>
                      <w:divBdr>
                        <w:top w:val="none" w:sz="0" w:space="0" w:color="auto"/>
                        <w:left w:val="none" w:sz="0" w:space="0" w:color="auto"/>
                        <w:bottom w:val="none" w:sz="0" w:space="0" w:color="auto"/>
                        <w:right w:val="none" w:sz="0" w:space="0" w:color="auto"/>
                      </w:divBdr>
                      <w:divsChild>
                        <w:div w:id="458840245">
                          <w:marLeft w:val="0"/>
                          <w:marRight w:val="0"/>
                          <w:marTop w:val="0"/>
                          <w:marBottom w:val="0"/>
                          <w:divBdr>
                            <w:top w:val="none" w:sz="0" w:space="0" w:color="auto"/>
                            <w:left w:val="none" w:sz="0" w:space="0" w:color="auto"/>
                            <w:bottom w:val="none" w:sz="0" w:space="0" w:color="auto"/>
                            <w:right w:val="none" w:sz="0" w:space="0" w:color="auto"/>
                          </w:divBdr>
                          <w:divsChild>
                            <w:div w:id="823549730">
                              <w:marLeft w:val="0"/>
                              <w:marRight w:val="0"/>
                              <w:marTop w:val="0"/>
                              <w:marBottom w:val="0"/>
                              <w:divBdr>
                                <w:top w:val="none" w:sz="0" w:space="0" w:color="auto"/>
                                <w:left w:val="none" w:sz="0" w:space="0" w:color="auto"/>
                                <w:bottom w:val="none" w:sz="0" w:space="0" w:color="auto"/>
                                <w:right w:val="none" w:sz="0" w:space="0" w:color="auto"/>
                              </w:divBdr>
                            </w:div>
                            <w:div w:id="806507020">
                              <w:marLeft w:val="0"/>
                              <w:marRight w:val="0"/>
                              <w:marTop w:val="0"/>
                              <w:marBottom w:val="0"/>
                              <w:divBdr>
                                <w:top w:val="none" w:sz="0" w:space="0" w:color="auto"/>
                                <w:left w:val="none" w:sz="0" w:space="0" w:color="auto"/>
                                <w:bottom w:val="single" w:sz="6" w:space="3" w:color="DDDDDD"/>
                                <w:right w:val="none" w:sz="0" w:space="0" w:color="auto"/>
                              </w:divBdr>
                            </w:div>
                            <w:div w:id="687949362">
                              <w:marLeft w:val="0"/>
                              <w:marRight w:val="0"/>
                              <w:marTop w:val="0"/>
                              <w:marBottom w:val="0"/>
                              <w:divBdr>
                                <w:top w:val="none" w:sz="0" w:space="0" w:color="auto"/>
                                <w:left w:val="none" w:sz="0" w:space="0" w:color="auto"/>
                                <w:bottom w:val="single" w:sz="6" w:space="3" w:color="DDDDDD"/>
                                <w:right w:val="none" w:sz="0" w:space="0" w:color="auto"/>
                              </w:divBdr>
                            </w:div>
                          </w:divsChild>
                        </w:div>
                      </w:divsChild>
                    </w:div>
                  </w:divsChild>
                </w:div>
              </w:divsChild>
            </w:div>
          </w:divsChild>
        </w:div>
      </w:divsChild>
    </w:div>
    <w:div w:id="1694257848">
      <w:bodyDiv w:val="1"/>
      <w:marLeft w:val="0"/>
      <w:marRight w:val="0"/>
      <w:marTop w:val="0"/>
      <w:marBottom w:val="0"/>
      <w:divBdr>
        <w:top w:val="none" w:sz="0" w:space="0" w:color="auto"/>
        <w:left w:val="none" w:sz="0" w:space="0" w:color="auto"/>
        <w:bottom w:val="none" w:sz="0" w:space="0" w:color="auto"/>
        <w:right w:val="none" w:sz="0" w:space="0" w:color="auto"/>
      </w:divBdr>
      <w:divsChild>
        <w:div w:id="861019471">
          <w:marLeft w:val="0"/>
          <w:marRight w:val="0"/>
          <w:marTop w:val="0"/>
          <w:marBottom w:val="0"/>
          <w:divBdr>
            <w:top w:val="none" w:sz="0" w:space="0" w:color="auto"/>
            <w:left w:val="none" w:sz="0" w:space="0" w:color="auto"/>
            <w:bottom w:val="none" w:sz="0" w:space="0" w:color="auto"/>
            <w:right w:val="none" w:sz="0" w:space="0" w:color="auto"/>
          </w:divBdr>
          <w:divsChild>
            <w:div w:id="1667781285">
              <w:marLeft w:val="0"/>
              <w:marRight w:val="0"/>
              <w:marTop w:val="0"/>
              <w:marBottom w:val="0"/>
              <w:divBdr>
                <w:top w:val="none" w:sz="0" w:space="0" w:color="auto"/>
                <w:left w:val="none" w:sz="0" w:space="0" w:color="auto"/>
                <w:bottom w:val="none" w:sz="0" w:space="0" w:color="auto"/>
                <w:right w:val="none" w:sz="0" w:space="0" w:color="auto"/>
              </w:divBdr>
              <w:divsChild>
                <w:div w:id="1746294529">
                  <w:marLeft w:val="0"/>
                  <w:marRight w:val="0"/>
                  <w:marTop w:val="0"/>
                  <w:marBottom w:val="0"/>
                  <w:divBdr>
                    <w:top w:val="none" w:sz="0" w:space="0" w:color="auto"/>
                    <w:left w:val="none" w:sz="0" w:space="0" w:color="auto"/>
                    <w:bottom w:val="none" w:sz="0" w:space="0" w:color="auto"/>
                    <w:right w:val="none" w:sz="0" w:space="0" w:color="auto"/>
                  </w:divBdr>
                  <w:divsChild>
                    <w:div w:id="377584908">
                      <w:marLeft w:val="0"/>
                      <w:marRight w:val="0"/>
                      <w:marTop w:val="0"/>
                      <w:marBottom w:val="0"/>
                      <w:divBdr>
                        <w:top w:val="none" w:sz="0" w:space="0" w:color="auto"/>
                        <w:left w:val="none" w:sz="0" w:space="0" w:color="auto"/>
                        <w:bottom w:val="none" w:sz="0" w:space="0" w:color="auto"/>
                        <w:right w:val="none" w:sz="0" w:space="0" w:color="auto"/>
                      </w:divBdr>
                      <w:divsChild>
                        <w:div w:id="1677885313">
                          <w:marLeft w:val="0"/>
                          <w:marRight w:val="0"/>
                          <w:marTop w:val="0"/>
                          <w:marBottom w:val="0"/>
                          <w:divBdr>
                            <w:top w:val="none" w:sz="0" w:space="0" w:color="auto"/>
                            <w:left w:val="none" w:sz="0" w:space="0" w:color="auto"/>
                            <w:bottom w:val="none" w:sz="0" w:space="0" w:color="auto"/>
                            <w:right w:val="none" w:sz="0" w:space="0" w:color="auto"/>
                          </w:divBdr>
                          <w:divsChild>
                            <w:div w:id="1542784767">
                              <w:marLeft w:val="0"/>
                              <w:marRight w:val="0"/>
                              <w:marTop w:val="2100"/>
                              <w:marBottom w:val="0"/>
                              <w:divBdr>
                                <w:top w:val="none" w:sz="0" w:space="0" w:color="auto"/>
                                <w:left w:val="none" w:sz="0" w:space="0" w:color="auto"/>
                                <w:bottom w:val="none" w:sz="0" w:space="0" w:color="auto"/>
                                <w:right w:val="none" w:sz="0" w:space="0" w:color="auto"/>
                              </w:divBdr>
                              <w:divsChild>
                                <w:div w:id="875970967">
                                  <w:marLeft w:val="0"/>
                                  <w:marRight w:val="0"/>
                                  <w:marTop w:val="0"/>
                                  <w:marBottom w:val="0"/>
                                  <w:divBdr>
                                    <w:top w:val="none" w:sz="0" w:space="0" w:color="auto"/>
                                    <w:left w:val="none" w:sz="0" w:space="0" w:color="auto"/>
                                    <w:bottom w:val="none" w:sz="0" w:space="0" w:color="auto"/>
                                    <w:right w:val="none" w:sz="0" w:space="0" w:color="auto"/>
                                  </w:divBdr>
                                  <w:divsChild>
                                    <w:div w:id="1290471696">
                                      <w:marLeft w:val="0"/>
                                      <w:marRight w:val="0"/>
                                      <w:marTop w:val="0"/>
                                      <w:marBottom w:val="0"/>
                                      <w:divBdr>
                                        <w:top w:val="none" w:sz="0" w:space="0" w:color="auto"/>
                                        <w:left w:val="none" w:sz="0" w:space="0" w:color="auto"/>
                                        <w:bottom w:val="none" w:sz="0" w:space="0" w:color="auto"/>
                                        <w:right w:val="none" w:sz="0" w:space="0" w:color="auto"/>
                                      </w:divBdr>
                                      <w:divsChild>
                                        <w:div w:id="891773697">
                                          <w:marLeft w:val="0"/>
                                          <w:marRight w:val="0"/>
                                          <w:marTop w:val="0"/>
                                          <w:marBottom w:val="0"/>
                                          <w:divBdr>
                                            <w:top w:val="none" w:sz="0" w:space="0" w:color="auto"/>
                                            <w:left w:val="none" w:sz="0" w:space="0" w:color="auto"/>
                                            <w:bottom w:val="none" w:sz="0" w:space="0" w:color="auto"/>
                                            <w:right w:val="none" w:sz="0" w:space="0" w:color="auto"/>
                                          </w:divBdr>
                                          <w:divsChild>
                                            <w:div w:id="13168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243279">
      <w:bodyDiv w:val="1"/>
      <w:marLeft w:val="0"/>
      <w:marRight w:val="0"/>
      <w:marTop w:val="0"/>
      <w:marBottom w:val="0"/>
      <w:divBdr>
        <w:top w:val="none" w:sz="0" w:space="0" w:color="auto"/>
        <w:left w:val="none" w:sz="0" w:space="0" w:color="auto"/>
        <w:bottom w:val="none" w:sz="0" w:space="0" w:color="auto"/>
        <w:right w:val="none" w:sz="0" w:space="0" w:color="auto"/>
      </w:divBdr>
      <w:divsChild>
        <w:div w:id="2006321389">
          <w:marLeft w:val="0"/>
          <w:marRight w:val="0"/>
          <w:marTop w:val="0"/>
          <w:marBottom w:val="0"/>
          <w:divBdr>
            <w:top w:val="none" w:sz="0" w:space="0" w:color="auto"/>
            <w:left w:val="none" w:sz="0" w:space="0" w:color="auto"/>
            <w:bottom w:val="none" w:sz="0" w:space="0" w:color="auto"/>
            <w:right w:val="none" w:sz="0" w:space="0" w:color="auto"/>
          </w:divBdr>
          <w:divsChild>
            <w:div w:id="193884645">
              <w:marLeft w:val="0"/>
              <w:marRight w:val="0"/>
              <w:marTop w:val="0"/>
              <w:marBottom w:val="0"/>
              <w:divBdr>
                <w:top w:val="none" w:sz="0" w:space="0" w:color="auto"/>
                <w:left w:val="none" w:sz="0" w:space="0" w:color="auto"/>
                <w:bottom w:val="none" w:sz="0" w:space="0" w:color="auto"/>
                <w:right w:val="none" w:sz="0" w:space="0" w:color="auto"/>
              </w:divBdr>
              <w:divsChild>
                <w:div w:id="901135234">
                  <w:marLeft w:val="0"/>
                  <w:marRight w:val="0"/>
                  <w:marTop w:val="0"/>
                  <w:marBottom w:val="0"/>
                  <w:divBdr>
                    <w:top w:val="none" w:sz="0" w:space="0" w:color="auto"/>
                    <w:left w:val="none" w:sz="0" w:space="0" w:color="auto"/>
                    <w:bottom w:val="none" w:sz="0" w:space="0" w:color="auto"/>
                    <w:right w:val="none" w:sz="0" w:space="0" w:color="auto"/>
                  </w:divBdr>
                  <w:divsChild>
                    <w:div w:id="2114864504">
                      <w:marLeft w:val="0"/>
                      <w:marRight w:val="0"/>
                      <w:marTop w:val="0"/>
                      <w:marBottom w:val="0"/>
                      <w:divBdr>
                        <w:top w:val="none" w:sz="0" w:space="0" w:color="auto"/>
                        <w:left w:val="none" w:sz="0" w:space="0" w:color="auto"/>
                        <w:bottom w:val="none" w:sz="0" w:space="0" w:color="auto"/>
                        <w:right w:val="none" w:sz="0" w:space="0" w:color="auto"/>
                      </w:divBdr>
                      <w:divsChild>
                        <w:div w:id="1631014307">
                          <w:marLeft w:val="0"/>
                          <w:marRight w:val="0"/>
                          <w:marTop w:val="0"/>
                          <w:marBottom w:val="0"/>
                          <w:divBdr>
                            <w:top w:val="none" w:sz="0" w:space="0" w:color="auto"/>
                            <w:left w:val="none" w:sz="0" w:space="0" w:color="auto"/>
                            <w:bottom w:val="none" w:sz="0" w:space="0" w:color="auto"/>
                            <w:right w:val="none" w:sz="0" w:space="0" w:color="auto"/>
                          </w:divBdr>
                          <w:divsChild>
                            <w:div w:id="1310788271">
                              <w:marLeft w:val="0"/>
                              <w:marRight w:val="0"/>
                              <w:marTop w:val="2100"/>
                              <w:marBottom w:val="0"/>
                              <w:divBdr>
                                <w:top w:val="none" w:sz="0" w:space="0" w:color="auto"/>
                                <w:left w:val="none" w:sz="0" w:space="0" w:color="auto"/>
                                <w:bottom w:val="none" w:sz="0" w:space="0" w:color="auto"/>
                                <w:right w:val="none" w:sz="0" w:space="0" w:color="auto"/>
                              </w:divBdr>
                              <w:divsChild>
                                <w:div w:id="1248029796">
                                  <w:marLeft w:val="0"/>
                                  <w:marRight w:val="0"/>
                                  <w:marTop w:val="0"/>
                                  <w:marBottom w:val="0"/>
                                  <w:divBdr>
                                    <w:top w:val="none" w:sz="0" w:space="0" w:color="auto"/>
                                    <w:left w:val="none" w:sz="0" w:space="0" w:color="auto"/>
                                    <w:bottom w:val="none" w:sz="0" w:space="0" w:color="auto"/>
                                    <w:right w:val="none" w:sz="0" w:space="0" w:color="auto"/>
                                  </w:divBdr>
                                  <w:divsChild>
                                    <w:div w:id="2033417080">
                                      <w:marLeft w:val="0"/>
                                      <w:marRight w:val="0"/>
                                      <w:marTop w:val="0"/>
                                      <w:marBottom w:val="0"/>
                                      <w:divBdr>
                                        <w:top w:val="none" w:sz="0" w:space="0" w:color="auto"/>
                                        <w:left w:val="none" w:sz="0" w:space="0" w:color="auto"/>
                                        <w:bottom w:val="none" w:sz="0" w:space="0" w:color="auto"/>
                                        <w:right w:val="none" w:sz="0" w:space="0" w:color="auto"/>
                                      </w:divBdr>
                                      <w:divsChild>
                                        <w:div w:id="1360009638">
                                          <w:marLeft w:val="0"/>
                                          <w:marRight w:val="0"/>
                                          <w:marTop w:val="0"/>
                                          <w:marBottom w:val="0"/>
                                          <w:divBdr>
                                            <w:top w:val="none" w:sz="0" w:space="0" w:color="auto"/>
                                            <w:left w:val="none" w:sz="0" w:space="0" w:color="auto"/>
                                            <w:bottom w:val="none" w:sz="0" w:space="0" w:color="auto"/>
                                            <w:right w:val="none" w:sz="0" w:space="0" w:color="auto"/>
                                          </w:divBdr>
                                          <w:divsChild>
                                            <w:div w:id="10989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437303">
      <w:bodyDiv w:val="1"/>
      <w:marLeft w:val="0"/>
      <w:marRight w:val="0"/>
      <w:marTop w:val="0"/>
      <w:marBottom w:val="0"/>
      <w:divBdr>
        <w:top w:val="none" w:sz="0" w:space="0" w:color="auto"/>
        <w:left w:val="none" w:sz="0" w:space="0" w:color="auto"/>
        <w:bottom w:val="none" w:sz="0" w:space="0" w:color="auto"/>
        <w:right w:val="none" w:sz="0" w:space="0" w:color="auto"/>
      </w:divBdr>
      <w:divsChild>
        <w:div w:id="1885215192">
          <w:marLeft w:val="0"/>
          <w:marRight w:val="0"/>
          <w:marTop w:val="0"/>
          <w:marBottom w:val="0"/>
          <w:divBdr>
            <w:top w:val="none" w:sz="0" w:space="0" w:color="auto"/>
            <w:left w:val="none" w:sz="0" w:space="0" w:color="auto"/>
            <w:bottom w:val="none" w:sz="0" w:space="0" w:color="auto"/>
            <w:right w:val="none" w:sz="0" w:space="0" w:color="auto"/>
          </w:divBdr>
          <w:divsChild>
            <w:div w:id="670797">
              <w:marLeft w:val="0"/>
              <w:marRight w:val="0"/>
              <w:marTop w:val="0"/>
              <w:marBottom w:val="0"/>
              <w:divBdr>
                <w:top w:val="none" w:sz="0" w:space="0" w:color="auto"/>
                <w:left w:val="none" w:sz="0" w:space="0" w:color="auto"/>
                <w:bottom w:val="none" w:sz="0" w:space="0" w:color="auto"/>
                <w:right w:val="none" w:sz="0" w:space="0" w:color="auto"/>
              </w:divBdr>
              <w:divsChild>
                <w:div w:id="57674529">
                  <w:marLeft w:val="0"/>
                  <w:marRight w:val="0"/>
                  <w:marTop w:val="0"/>
                  <w:marBottom w:val="0"/>
                  <w:divBdr>
                    <w:top w:val="none" w:sz="0" w:space="0" w:color="auto"/>
                    <w:left w:val="none" w:sz="0" w:space="0" w:color="auto"/>
                    <w:bottom w:val="none" w:sz="0" w:space="0" w:color="auto"/>
                    <w:right w:val="none" w:sz="0" w:space="0" w:color="auto"/>
                  </w:divBdr>
                  <w:divsChild>
                    <w:div w:id="1323971164">
                      <w:marLeft w:val="0"/>
                      <w:marRight w:val="0"/>
                      <w:marTop w:val="0"/>
                      <w:marBottom w:val="0"/>
                      <w:divBdr>
                        <w:top w:val="none" w:sz="0" w:space="0" w:color="auto"/>
                        <w:left w:val="none" w:sz="0" w:space="0" w:color="auto"/>
                        <w:bottom w:val="none" w:sz="0" w:space="0" w:color="auto"/>
                        <w:right w:val="none" w:sz="0" w:space="0" w:color="auto"/>
                      </w:divBdr>
                      <w:divsChild>
                        <w:div w:id="855312960">
                          <w:marLeft w:val="0"/>
                          <w:marRight w:val="0"/>
                          <w:marTop w:val="0"/>
                          <w:marBottom w:val="0"/>
                          <w:divBdr>
                            <w:top w:val="none" w:sz="0" w:space="0" w:color="auto"/>
                            <w:left w:val="none" w:sz="0" w:space="0" w:color="auto"/>
                            <w:bottom w:val="none" w:sz="0" w:space="0" w:color="auto"/>
                            <w:right w:val="none" w:sz="0" w:space="0" w:color="auto"/>
                          </w:divBdr>
                          <w:divsChild>
                            <w:div w:id="83501340">
                              <w:marLeft w:val="0"/>
                              <w:marRight w:val="0"/>
                              <w:marTop w:val="2100"/>
                              <w:marBottom w:val="0"/>
                              <w:divBdr>
                                <w:top w:val="none" w:sz="0" w:space="0" w:color="auto"/>
                                <w:left w:val="none" w:sz="0" w:space="0" w:color="auto"/>
                                <w:bottom w:val="none" w:sz="0" w:space="0" w:color="auto"/>
                                <w:right w:val="none" w:sz="0" w:space="0" w:color="auto"/>
                              </w:divBdr>
                              <w:divsChild>
                                <w:div w:id="139229856">
                                  <w:marLeft w:val="0"/>
                                  <w:marRight w:val="0"/>
                                  <w:marTop w:val="0"/>
                                  <w:marBottom w:val="0"/>
                                  <w:divBdr>
                                    <w:top w:val="none" w:sz="0" w:space="0" w:color="auto"/>
                                    <w:left w:val="none" w:sz="0" w:space="0" w:color="auto"/>
                                    <w:bottom w:val="none" w:sz="0" w:space="0" w:color="auto"/>
                                    <w:right w:val="none" w:sz="0" w:space="0" w:color="auto"/>
                                  </w:divBdr>
                                  <w:divsChild>
                                    <w:div w:id="714504841">
                                      <w:marLeft w:val="0"/>
                                      <w:marRight w:val="0"/>
                                      <w:marTop w:val="0"/>
                                      <w:marBottom w:val="0"/>
                                      <w:divBdr>
                                        <w:top w:val="none" w:sz="0" w:space="0" w:color="auto"/>
                                        <w:left w:val="none" w:sz="0" w:space="0" w:color="auto"/>
                                        <w:bottom w:val="none" w:sz="0" w:space="0" w:color="auto"/>
                                        <w:right w:val="none" w:sz="0" w:space="0" w:color="auto"/>
                                      </w:divBdr>
                                      <w:divsChild>
                                        <w:div w:id="694774015">
                                          <w:marLeft w:val="0"/>
                                          <w:marRight w:val="0"/>
                                          <w:marTop w:val="0"/>
                                          <w:marBottom w:val="0"/>
                                          <w:divBdr>
                                            <w:top w:val="none" w:sz="0" w:space="0" w:color="auto"/>
                                            <w:left w:val="none" w:sz="0" w:space="0" w:color="auto"/>
                                            <w:bottom w:val="none" w:sz="0" w:space="0" w:color="auto"/>
                                            <w:right w:val="none" w:sz="0" w:space="0" w:color="auto"/>
                                          </w:divBdr>
                                          <w:divsChild>
                                            <w:div w:id="17550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esk@rinogroep.nl" TargetMode="External"/><Relationship Id="rId3" Type="http://schemas.microsoft.com/office/2007/relationships/stylesWithEffects" Target="stylesWithEffects.xml"/><Relationship Id="rId7" Type="http://schemas.openxmlformats.org/officeDocument/2006/relationships/hyperlink" Target="http://www.google.nl/imgres?imgurl=https://fbcdn-photos-a-a.akamaihd.net/hphotos-ak-xlf1/v/t1.0-0/p168x128/11953164_982413681780804_7452188526427220682_n.jpg%3Foh%3D34f0adf61aa2c9872c43a9b2ecd7fe22%26oe%3D56725EB7%26__gda__%3D1453549104_6616355b37890f5da593df964aea37de&amp;imgrefurl=https://www.facebook.com/rinogroep?rf=150962604919946&amp;h=168&amp;w=168&amp;tbnid=qBQrnyqAD5KnmM:&amp;docid=R4c3rhHxj0PvmM&amp;hl=nl&amp;ei=ZwcEVtrCAfHg7QaCqbuwAg&amp;tbm=isch&amp;ved=0CEoQMyhHMEc4yAFqFQoTCJqSz8_vj8gCFXFw2wodgtQOJg" TargetMode="External"/><Relationship Id="rId12" Type="http://schemas.openxmlformats.org/officeDocument/2006/relationships/hyperlink" Target="http://www.rinogroep.nl/pagina/355/Autisme-Academ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 TargetMode="External"/><Relationship Id="rId11" Type="http://schemas.openxmlformats.org/officeDocument/2006/relationships/hyperlink" Target="http://www.google.nl/url?sa=i&amp;rct=j&amp;q=&amp;esrc=s&amp;frm=1&amp;source=images&amp;cd=&amp;cad=rja&amp;uact=8&amp;ved=0CAMQjRxqFQoTCJ_j99Tuj8gCFYGuFAodDZwJDw&amp;url=http%3A%2F%2Fwww.rinogroep.nl%2F&amp;psig=AFQjCNF3JniOtYSaXK-cbbxpYccO2Yv6GA&amp;ust=14431907577751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rct=j&amp;q=&amp;esrc=s&amp;frm=1&amp;source=images&amp;cd=&amp;cad=rja&amp;uact=8&amp;ved=0CAMQjRxqFQoTCJ_j99Tuj8gCFYGuFAodDZwJDw&amp;url=http://www.rinogroep.nl/&amp;psig=AFQjCNF3JniOtYSaXK-cbbxpYccO2Yv6GA&amp;ust=1443190757775115"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Reiss</dc:creator>
  <cp:lastModifiedBy>Renee Reiss</cp:lastModifiedBy>
  <cp:revision>2</cp:revision>
  <dcterms:created xsi:type="dcterms:W3CDTF">2015-09-24T14:30:00Z</dcterms:created>
  <dcterms:modified xsi:type="dcterms:W3CDTF">2015-09-24T14:30:00Z</dcterms:modified>
</cp:coreProperties>
</file>